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111"/>
      </w:tblGrid>
      <w:tr w:rsidR="0085418C" w:rsidRPr="0085418C" w:rsidTr="00FA701B">
        <w:tc>
          <w:tcPr>
            <w:tcW w:w="4957" w:type="dxa"/>
          </w:tcPr>
          <w:p w:rsidR="00FA701B" w:rsidRPr="0085418C" w:rsidRDefault="00FA701B" w:rsidP="00FA701B">
            <w:pPr>
              <w:jc w:val="center"/>
              <w:rPr>
                <w:b/>
              </w:rPr>
            </w:pPr>
            <w:r w:rsidRPr="0085418C">
              <w:rPr>
                <w:b/>
              </w:rPr>
              <w:t>BAN CHẤP HÀNH TRUNG ƯƠNG</w:t>
            </w:r>
          </w:p>
          <w:p w:rsidR="00FA701B" w:rsidRPr="0085418C" w:rsidRDefault="00FA701B" w:rsidP="00FA701B">
            <w:pPr>
              <w:jc w:val="center"/>
            </w:pPr>
            <w:r w:rsidRPr="0085418C">
              <w:t>***</w:t>
            </w:r>
          </w:p>
          <w:p w:rsidR="00FA701B" w:rsidRPr="0085418C" w:rsidRDefault="00FA701B" w:rsidP="00FA701B">
            <w:pPr>
              <w:jc w:val="center"/>
            </w:pPr>
            <w:r w:rsidRPr="0085418C">
              <w:t xml:space="preserve">Số: </w:t>
            </w:r>
            <w:r w:rsidR="00D6015F" w:rsidRPr="00D6015F">
              <w:rPr>
                <w:b/>
              </w:rPr>
              <w:t>256</w:t>
            </w:r>
            <w:r w:rsidR="00D6015F">
              <w:t xml:space="preserve"> </w:t>
            </w:r>
            <w:r w:rsidRPr="0085418C">
              <w:t>-KH/TWĐTN-CNĐT</w:t>
            </w:r>
          </w:p>
        </w:tc>
        <w:tc>
          <w:tcPr>
            <w:tcW w:w="4111" w:type="dxa"/>
          </w:tcPr>
          <w:p w:rsidR="00FA701B" w:rsidRPr="0085418C" w:rsidRDefault="00FA701B" w:rsidP="00FA701B">
            <w:pPr>
              <w:jc w:val="right"/>
              <w:rPr>
                <w:b/>
                <w:sz w:val="30"/>
                <w:u w:val="single"/>
              </w:rPr>
            </w:pPr>
            <w:r w:rsidRPr="0085418C">
              <w:rPr>
                <w:b/>
                <w:sz w:val="30"/>
                <w:u w:val="single"/>
              </w:rPr>
              <w:t>ĐOÀN TNCS HỒ CHÍ MINH</w:t>
            </w:r>
          </w:p>
          <w:p w:rsidR="00FA701B" w:rsidRPr="0085418C" w:rsidRDefault="00FA701B" w:rsidP="00FA701B">
            <w:pPr>
              <w:jc w:val="right"/>
            </w:pPr>
          </w:p>
          <w:p w:rsidR="00FA701B" w:rsidRPr="0085418C" w:rsidRDefault="00FA701B" w:rsidP="00FA701B">
            <w:pPr>
              <w:jc w:val="right"/>
              <w:rPr>
                <w:i/>
              </w:rPr>
            </w:pPr>
            <w:r w:rsidRPr="0085418C">
              <w:rPr>
                <w:i/>
                <w:sz w:val="26"/>
              </w:rPr>
              <w:t xml:space="preserve">Hà Nội, ngày  </w:t>
            </w:r>
            <w:r w:rsidR="00D6015F">
              <w:rPr>
                <w:i/>
                <w:sz w:val="26"/>
              </w:rPr>
              <w:t xml:space="preserve">27 </w:t>
            </w:r>
            <w:r w:rsidRPr="0085418C">
              <w:rPr>
                <w:i/>
                <w:sz w:val="26"/>
              </w:rPr>
              <w:t xml:space="preserve"> tháng 4 năm 2020</w:t>
            </w:r>
          </w:p>
        </w:tc>
      </w:tr>
    </w:tbl>
    <w:p w:rsidR="00915CFA" w:rsidRPr="0085418C" w:rsidRDefault="00915CFA" w:rsidP="00FA701B">
      <w:pPr>
        <w:jc w:val="center"/>
      </w:pPr>
    </w:p>
    <w:p w:rsidR="00FA701B" w:rsidRPr="0085418C" w:rsidRDefault="00FA701B" w:rsidP="00FA701B">
      <w:pPr>
        <w:jc w:val="center"/>
        <w:rPr>
          <w:b/>
          <w:sz w:val="32"/>
        </w:rPr>
      </w:pPr>
      <w:r w:rsidRPr="0085418C">
        <w:rPr>
          <w:b/>
          <w:sz w:val="32"/>
        </w:rPr>
        <w:t>KẾ HOẠCH</w:t>
      </w:r>
    </w:p>
    <w:p w:rsidR="00FA701B" w:rsidRPr="0085418C" w:rsidRDefault="00FA701B" w:rsidP="00FA701B">
      <w:pPr>
        <w:jc w:val="center"/>
        <w:rPr>
          <w:b/>
        </w:rPr>
      </w:pPr>
      <w:r w:rsidRPr="0085418C">
        <w:rPr>
          <w:b/>
        </w:rPr>
        <w:t>Hưởng ứng Tháng Công nhân năm 2020</w:t>
      </w:r>
    </w:p>
    <w:p w:rsidR="00FA701B" w:rsidRPr="0085418C" w:rsidRDefault="00FA701B" w:rsidP="00FA701B">
      <w:pPr>
        <w:jc w:val="center"/>
      </w:pPr>
      <w:r w:rsidRPr="0085418C">
        <w:t>----------</w:t>
      </w:r>
    </w:p>
    <w:p w:rsidR="00FA701B" w:rsidRPr="0085418C" w:rsidRDefault="00FA701B" w:rsidP="00FA701B">
      <w:pPr>
        <w:jc w:val="center"/>
      </w:pPr>
    </w:p>
    <w:p w:rsidR="00FA701B" w:rsidRPr="0085418C" w:rsidRDefault="00FA701B" w:rsidP="0085418C">
      <w:pPr>
        <w:spacing w:after="80"/>
        <w:ind w:firstLine="709"/>
        <w:jc w:val="both"/>
      </w:pPr>
      <w:r w:rsidRPr="0085418C">
        <w:t>Thực hiện Chương trình công tác Đoàn và phong trào thanh thiếu nhi năm 2020, Trung ương Đoàn TNCS Hồ Chí Minh triển khai Kế hoạch hưởng ứng Tháng công nhân năm 2020, cụ thể:</w:t>
      </w:r>
    </w:p>
    <w:p w:rsidR="00FA701B" w:rsidRPr="0085418C" w:rsidRDefault="00FA701B" w:rsidP="0085418C">
      <w:pPr>
        <w:spacing w:after="80"/>
        <w:ind w:firstLine="709"/>
        <w:jc w:val="both"/>
        <w:rPr>
          <w:b/>
        </w:rPr>
      </w:pPr>
      <w:r w:rsidRPr="0085418C">
        <w:rPr>
          <w:b/>
        </w:rPr>
        <w:t>I. MỤC ĐÍCH, YÊU CẦU</w:t>
      </w:r>
    </w:p>
    <w:p w:rsidR="00FA701B" w:rsidRPr="0085418C" w:rsidRDefault="00FA701B" w:rsidP="0085418C">
      <w:pPr>
        <w:pStyle w:val="BodyText"/>
        <w:spacing w:after="80"/>
        <w:ind w:firstLine="709"/>
        <w:rPr>
          <w:rFonts w:ascii="Times New Roman" w:hAnsi="Times New Roman"/>
          <w:bCs/>
          <w:sz w:val="28"/>
          <w:szCs w:val="28"/>
          <w:lang w:val="it-IT"/>
        </w:rPr>
      </w:pPr>
      <w:r w:rsidRPr="0085418C">
        <w:rPr>
          <w:rFonts w:ascii="Times New Roman" w:hAnsi="Times New Roman"/>
          <w:b/>
          <w:sz w:val="28"/>
          <w:szCs w:val="28"/>
        </w:rPr>
        <w:t>1.</w:t>
      </w:r>
      <w:r w:rsidRPr="0085418C">
        <w:rPr>
          <w:rFonts w:ascii="Times New Roman" w:hAnsi="Times New Roman"/>
          <w:sz w:val="28"/>
          <w:szCs w:val="28"/>
          <w:lang w:val="vi-VN"/>
        </w:rPr>
        <w:t xml:space="preserve"> Đồng hành </w:t>
      </w:r>
      <w:r w:rsidRPr="0085418C">
        <w:rPr>
          <w:rFonts w:ascii="Times New Roman" w:hAnsi="Times New Roman"/>
          <w:sz w:val="28"/>
          <w:szCs w:val="28"/>
        </w:rPr>
        <w:t>với</w:t>
      </w:r>
      <w:r w:rsidRPr="0085418C">
        <w:rPr>
          <w:rFonts w:ascii="Times New Roman" w:hAnsi="Times New Roman"/>
          <w:sz w:val="28"/>
          <w:szCs w:val="28"/>
          <w:lang w:val="vi-VN"/>
        </w:rPr>
        <w:t xml:space="preserve"> thanh niên</w:t>
      </w:r>
      <w:r w:rsidRPr="0085418C">
        <w:rPr>
          <w:rFonts w:ascii="Times New Roman" w:hAnsi="Times New Roman"/>
          <w:sz w:val="28"/>
          <w:szCs w:val="28"/>
        </w:rPr>
        <w:t xml:space="preserve"> công nhân</w:t>
      </w:r>
      <w:r w:rsidR="00EA2BB4">
        <w:rPr>
          <w:rFonts w:ascii="Times New Roman" w:hAnsi="Times New Roman"/>
          <w:sz w:val="28"/>
          <w:szCs w:val="28"/>
          <w:lang w:val="vi-VN"/>
        </w:rPr>
        <w:t xml:space="preserve"> trong công việc và đời sống</w:t>
      </w:r>
      <w:r w:rsidRPr="0085418C">
        <w:rPr>
          <w:rFonts w:ascii="Times New Roman" w:hAnsi="Times New Roman"/>
          <w:sz w:val="28"/>
          <w:szCs w:val="28"/>
        </w:rPr>
        <w:t xml:space="preserve">; phát huy tính xung kích, sáng tạo, chủ động của các cấp bộ Đoàn, Hội trong tham mưu, xây dựng và triển khai các </w:t>
      </w:r>
      <w:r w:rsidRPr="0085418C">
        <w:rPr>
          <w:rFonts w:ascii="Times New Roman" w:hAnsi="Times New Roman"/>
          <w:bCs/>
          <w:sz w:val="28"/>
          <w:szCs w:val="28"/>
          <w:lang w:val="it-IT"/>
        </w:rPr>
        <w:t>mô hình, giải pháp hỗ trợ thanh niên công nhân vượt qua đại dịch Covid-19</w:t>
      </w:r>
      <w:r w:rsidR="00EA2BB4">
        <w:rPr>
          <w:rFonts w:ascii="Times New Roman" w:hAnsi="Times New Roman"/>
          <w:bCs/>
          <w:sz w:val="28"/>
          <w:szCs w:val="28"/>
          <w:lang w:val="it-IT"/>
        </w:rPr>
        <w:t>.</w:t>
      </w:r>
    </w:p>
    <w:p w:rsidR="00FA701B" w:rsidRPr="00A93F5C" w:rsidRDefault="00FA701B" w:rsidP="0085418C">
      <w:pPr>
        <w:pStyle w:val="BodyText"/>
        <w:spacing w:after="80"/>
        <w:ind w:firstLine="709"/>
        <w:rPr>
          <w:rFonts w:ascii="Times New Roman" w:hAnsi="Times New Roman"/>
          <w:sz w:val="28"/>
          <w:szCs w:val="28"/>
        </w:rPr>
      </w:pPr>
      <w:r w:rsidRPr="0085418C">
        <w:rPr>
          <w:rFonts w:ascii="Times New Roman" w:hAnsi="Times New Roman"/>
          <w:b/>
          <w:sz w:val="28"/>
          <w:szCs w:val="28"/>
          <w:lang w:val="vi-VN"/>
        </w:rPr>
        <w:t>2.</w:t>
      </w:r>
      <w:r w:rsidRPr="0085418C">
        <w:rPr>
          <w:rFonts w:ascii="Times New Roman" w:hAnsi="Times New Roman"/>
          <w:sz w:val="28"/>
          <w:szCs w:val="28"/>
          <w:lang w:val="vi-VN"/>
        </w:rPr>
        <w:t xml:space="preserve"> Thông qua các hoạt động, </w:t>
      </w:r>
      <w:r w:rsidR="00EA2BB4">
        <w:rPr>
          <w:rFonts w:ascii="Times New Roman" w:hAnsi="Times New Roman"/>
          <w:sz w:val="28"/>
          <w:szCs w:val="28"/>
        </w:rPr>
        <w:t>tăng cường</w:t>
      </w:r>
      <w:r w:rsidRPr="0085418C">
        <w:rPr>
          <w:rFonts w:ascii="Times New Roman" w:hAnsi="Times New Roman"/>
          <w:sz w:val="28"/>
          <w:szCs w:val="28"/>
          <w:lang w:val="vi-VN"/>
        </w:rPr>
        <w:t xml:space="preserve"> công tác đoàn kết, tập hợp thanh niên công nhân</w:t>
      </w:r>
      <w:r w:rsidR="00A93F5C">
        <w:rPr>
          <w:rFonts w:ascii="Times New Roman" w:hAnsi="Times New Roman"/>
          <w:sz w:val="28"/>
          <w:szCs w:val="28"/>
        </w:rPr>
        <w:t>.</w:t>
      </w:r>
    </w:p>
    <w:p w:rsidR="00E63C3A" w:rsidRPr="0085418C" w:rsidRDefault="00FA701B" w:rsidP="0085418C">
      <w:pPr>
        <w:spacing w:after="80"/>
        <w:ind w:firstLine="709"/>
        <w:jc w:val="both"/>
        <w:rPr>
          <w:szCs w:val="28"/>
          <w:lang w:val="it-IT"/>
        </w:rPr>
      </w:pPr>
      <w:r w:rsidRPr="0085418C">
        <w:rPr>
          <w:b/>
          <w:szCs w:val="28"/>
          <w:lang w:val="vi-VN"/>
        </w:rPr>
        <w:t>3.</w:t>
      </w:r>
      <w:r w:rsidRPr="0085418C">
        <w:rPr>
          <w:szCs w:val="28"/>
          <w:lang w:val="vi-VN"/>
        </w:rPr>
        <w:t xml:space="preserve"> Nội dung hoạt động </w:t>
      </w:r>
      <w:r w:rsidR="00E63C3A" w:rsidRPr="0085418C">
        <w:rPr>
          <w:szCs w:val="28"/>
        </w:rPr>
        <w:t xml:space="preserve">tổ chức </w:t>
      </w:r>
      <w:r w:rsidR="00A93F5C">
        <w:rPr>
          <w:szCs w:val="28"/>
        </w:rPr>
        <w:t>bám</w:t>
      </w:r>
      <w:r w:rsidR="00E63C3A" w:rsidRPr="0085418C">
        <w:rPr>
          <w:szCs w:val="28"/>
          <w:lang w:val="it-IT"/>
        </w:rPr>
        <w:t xml:space="preserve"> sát với nhu cầu và tình hình thực tiễn của thanh niên công nhân</w:t>
      </w:r>
      <w:r w:rsidR="00A93F5C">
        <w:rPr>
          <w:szCs w:val="28"/>
          <w:lang w:val="it-IT"/>
        </w:rPr>
        <w:t>.</w:t>
      </w:r>
    </w:p>
    <w:p w:rsidR="00FA701B" w:rsidRPr="0085418C" w:rsidRDefault="00E63C3A" w:rsidP="0085418C">
      <w:pPr>
        <w:spacing w:after="80"/>
        <w:ind w:firstLine="709"/>
        <w:jc w:val="both"/>
        <w:rPr>
          <w:b/>
        </w:rPr>
      </w:pPr>
      <w:r w:rsidRPr="0085418C">
        <w:rPr>
          <w:b/>
        </w:rPr>
        <w:t>II. NỘI DUNG</w:t>
      </w:r>
    </w:p>
    <w:p w:rsidR="003554B7" w:rsidRPr="0085418C" w:rsidRDefault="00FD7AF6" w:rsidP="0085418C">
      <w:pPr>
        <w:widowControl w:val="0"/>
        <w:spacing w:after="80"/>
        <w:ind w:firstLine="709"/>
        <w:jc w:val="both"/>
        <w:outlineLvl w:val="0"/>
        <w:rPr>
          <w:b/>
          <w:szCs w:val="28"/>
          <w:lang w:val="de-DE"/>
        </w:rPr>
      </w:pPr>
      <w:r w:rsidRPr="0085418C">
        <w:rPr>
          <w:b/>
          <w:szCs w:val="28"/>
          <w:lang w:val="de-DE"/>
        </w:rPr>
        <w:t>1</w:t>
      </w:r>
      <w:r w:rsidR="003554B7" w:rsidRPr="0085418C">
        <w:rPr>
          <w:b/>
          <w:szCs w:val="28"/>
          <w:lang w:val="de-DE"/>
        </w:rPr>
        <w:t>. Triển khai các hoạt động tiếp sức thanh niên công nhân</w:t>
      </w:r>
      <w:r w:rsidRPr="0085418C">
        <w:rPr>
          <w:b/>
          <w:szCs w:val="28"/>
          <w:lang w:val="de-DE"/>
        </w:rPr>
        <w:t xml:space="preserve"> bị ảnh hưởng bởi dịch Covid-19</w:t>
      </w:r>
    </w:p>
    <w:p w:rsidR="003554B7" w:rsidRPr="0085418C" w:rsidRDefault="003554B7" w:rsidP="0085418C">
      <w:pPr>
        <w:widowControl w:val="0"/>
        <w:spacing w:after="80"/>
        <w:ind w:firstLine="709"/>
        <w:jc w:val="both"/>
        <w:outlineLvl w:val="0"/>
        <w:rPr>
          <w:szCs w:val="28"/>
          <w:lang w:val="de-DE"/>
        </w:rPr>
      </w:pPr>
      <w:r w:rsidRPr="0085418C">
        <w:rPr>
          <w:szCs w:val="28"/>
          <w:lang w:val="de-DE"/>
        </w:rPr>
        <w:t>Triển khai các hoạt động tiếp sức thanh niên công nhân</w:t>
      </w:r>
      <w:r w:rsidR="00FD7AF6" w:rsidRPr="0085418C">
        <w:rPr>
          <w:szCs w:val="28"/>
          <w:lang w:val="de-DE"/>
        </w:rPr>
        <w:t xml:space="preserve"> bị ảnh hưởng b</w:t>
      </w:r>
      <w:r w:rsidR="008719A4">
        <w:rPr>
          <w:szCs w:val="28"/>
          <w:lang w:val="de-DE"/>
        </w:rPr>
        <w:t>ở</w:t>
      </w:r>
      <w:r w:rsidR="00FD7AF6" w:rsidRPr="0085418C">
        <w:rPr>
          <w:szCs w:val="28"/>
          <w:lang w:val="de-DE"/>
        </w:rPr>
        <w:t>i dịch Covid-19</w:t>
      </w:r>
      <w:r w:rsidRPr="0085418C">
        <w:rPr>
          <w:szCs w:val="28"/>
          <w:lang w:val="de-DE"/>
        </w:rPr>
        <w:t xml:space="preserve">, trong đó chú trọng </w:t>
      </w:r>
      <w:r w:rsidR="00FD7AF6" w:rsidRPr="0085418C">
        <w:rPr>
          <w:szCs w:val="28"/>
          <w:lang w:val="de-DE"/>
        </w:rPr>
        <w:t>thanh niên công nhân tại các khu công nghiệp, khu chế xuất với các hoạt động cụ thể như:</w:t>
      </w:r>
    </w:p>
    <w:p w:rsidR="003554B7" w:rsidRPr="0085418C" w:rsidRDefault="003554B7" w:rsidP="0085418C">
      <w:pPr>
        <w:pStyle w:val="ListParagraph"/>
        <w:widowControl w:val="0"/>
        <w:spacing w:after="80"/>
        <w:ind w:left="0" w:firstLine="709"/>
        <w:contextualSpacing w:val="0"/>
        <w:jc w:val="both"/>
        <w:rPr>
          <w:szCs w:val="28"/>
          <w:lang w:val="vi-VN"/>
        </w:rPr>
      </w:pPr>
      <w:r w:rsidRPr="0085418C">
        <w:rPr>
          <w:szCs w:val="28"/>
        </w:rPr>
        <w:t xml:space="preserve">- Phối hợp với ngành </w:t>
      </w:r>
      <w:r w:rsidRPr="0085418C">
        <w:rPr>
          <w:szCs w:val="28"/>
          <w:lang w:val="vi-VN"/>
        </w:rPr>
        <w:t xml:space="preserve">Lao động - </w:t>
      </w:r>
      <w:r w:rsidRPr="0085418C">
        <w:rPr>
          <w:szCs w:val="28"/>
        </w:rPr>
        <w:t>T</w:t>
      </w:r>
      <w:r w:rsidRPr="0085418C">
        <w:rPr>
          <w:szCs w:val="28"/>
          <w:lang w:val="vi-VN"/>
        </w:rPr>
        <w:t xml:space="preserve">hương binh và </w:t>
      </w:r>
      <w:r w:rsidRPr="0085418C">
        <w:rPr>
          <w:szCs w:val="28"/>
        </w:rPr>
        <w:t>X</w:t>
      </w:r>
      <w:r w:rsidRPr="0085418C">
        <w:rPr>
          <w:szCs w:val="28"/>
          <w:lang w:val="vi-VN"/>
        </w:rPr>
        <w:t>ã hội</w:t>
      </w:r>
      <w:r w:rsidRPr="0085418C">
        <w:rPr>
          <w:szCs w:val="28"/>
        </w:rPr>
        <w:t xml:space="preserve">; Liên đoàn Lao động tại địa phương; </w:t>
      </w:r>
      <w:r w:rsidRPr="0085418C">
        <w:rPr>
          <w:szCs w:val="28"/>
          <w:lang w:val="vi-VN"/>
        </w:rPr>
        <w:t>lãnh đạo</w:t>
      </w:r>
      <w:r w:rsidRPr="0085418C">
        <w:rPr>
          <w:szCs w:val="28"/>
        </w:rPr>
        <w:t xml:space="preserve"> doanh nghiệp xây dựng phương án</w:t>
      </w:r>
      <w:r w:rsidRPr="0085418C">
        <w:rPr>
          <w:szCs w:val="28"/>
          <w:lang w:val="vi-VN"/>
        </w:rPr>
        <w:t xml:space="preserve"> </w:t>
      </w:r>
      <w:r w:rsidRPr="0085418C">
        <w:rPr>
          <w:szCs w:val="28"/>
        </w:rPr>
        <w:t xml:space="preserve">hỗ trợ thanh niên công nhân </w:t>
      </w:r>
      <w:r w:rsidR="001339AE">
        <w:rPr>
          <w:szCs w:val="28"/>
        </w:rPr>
        <w:t>mất</w:t>
      </w:r>
      <w:r w:rsidRPr="0085418C">
        <w:rPr>
          <w:szCs w:val="28"/>
          <w:lang w:val="vi-VN"/>
        </w:rPr>
        <w:t xml:space="preserve"> việc do Covid – 19</w:t>
      </w:r>
      <w:r w:rsidRPr="0085418C">
        <w:rPr>
          <w:szCs w:val="28"/>
        </w:rPr>
        <w:t>; đồng thời đảm bảo</w:t>
      </w:r>
      <w:r w:rsidRPr="0085418C">
        <w:rPr>
          <w:szCs w:val="28"/>
          <w:lang w:val="vi-VN"/>
        </w:rPr>
        <w:t xml:space="preserve"> đóng đầy đủ chế độ bảo hiểm cho </w:t>
      </w:r>
      <w:r w:rsidRPr="0085418C">
        <w:rPr>
          <w:szCs w:val="28"/>
        </w:rPr>
        <w:t>cho thanh niên công nhân bị ảnh hưởng bởi dịch bệnh</w:t>
      </w:r>
      <w:r w:rsidRPr="0085418C">
        <w:rPr>
          <w:szCs w:val="28"/>
          <w:lang w:val="vi-VN"/>
        </w:rPr>
        <w:t>.</w:t>
      </w:r>
      <w:r w:rsidRPr="0085418C">
        <w:rPr>
          <w:szCs w:val="28"/>
        </w:rPr>
        <w:t xml:space="preserve"> X</w:t>
      </w:r>
      <w:r w:rsidRPr="0085418C">
        <w:rPr>
          <w:szCs w:val="28"/>
          <w:lang w:val="vi-VN"/>
        </w:rPr>
        <w:t>em xét, đề xuất giải quyết chế độ bảo hiểm thất nghiệp, chế độ nghỉ phép năm, trợ cấp ốm đau, hỗ trợ khó khăn.</w:t>
      </w:r>
    </w:p>
    <w:p w:rsidR="00696813" w:rsidRPr="0085418C" w:rsidRDefault="00696813" w:rsidP="0085418C">
      <w:pPr>
        <w:pStyle w:val="ListParagraph"/>
        <w:widowControl w:val="0"/>
        <w:spacing w:after="80"/>
        <w:ind w:left="0" w:firstLine="709"/>
        <w:contextualSpacing w:val="0"/>
        <w:jc w:val="both"/>
        <w:rPr>
          <w:szCs w:val="28"/>
          <w:lang w:val="vi-VN"/>
        </w:rPr>
      </w:pPr>
      <w:r w:rsidRPr="0085418C">
        <w:rPr>
          <w:szCs w:val="28"/>
        </w:rPr>
        <w:t>- H</w:t>
      </w:r>
      <w:r w:rsidRPr="0085418C">
        <w:rPr>
          <w:szCs w:val="28"/>
          <w:lang w:val="vi-VN"/>
        </w:rPr>
        <w:t xml:space="preserve">ỗ trợ thanh niên công nhân bị mất việc tiếp cận gói hỗ trợ của Chính phủ theo Nghị quyết 42/NQ-CP </w:t>
      </w:r>
      <w:r w:rsidRPr="0085418C">
        <w:rPr>
          <w:bCs/>
          <w:lang w:val="vi-VN"/>
        </w:rPr>
        <w:t>về “</w:t>
      </w:r>
      <w:r w:rsidRPr="0085418C">
        <w:rPr>
          <w:bCs/>
          <w:i/>
          <w:lang w:val="vi-VN"/>
        </w:rPr>
        <w:t>các biện pháp hỗ trợ người dân gặp khó khăn do đại dịch C</w:t>
      </w:r>
      <w:r w:rsidRPr="0085418C">
        <w:rPr>
          <w:bCs/>
          <w:i/>
        </w:rPr>
        <w:t>ovid</w:t>
      </w:r>
      <w:r w:rsidRPr="0085418C">
        <w:rPr>
          <w:bCs/>
          <w:i/>
          <w:lang w:val="vi-VN"/>
        </w:rPr>
        <w:t>-19</w:t>
      </w:r>
      <w:r w:rsidRPr="0085418C">
        <w:rPr>
          <w:bCs/>
          <w:lang w:val="vi-VN"/>
        </w:rPr>
        <w:t>”</w:t>
      </w:r>
      <w:r w:rsidRPr="0085418C">
        <w:rPr>
          <w:szCs w:val="28"/>
          <w:lang w:val="vi-VN"/>
        </w:rPr>
        <w:t>.</w:t>
      </w:r>
    </w:p>
    <w:p w:rsidR="00FD7AF6" w:rsidRPr="0085418C" w:rsidRDefault="003554B7" w:rsidP="0085418C">
      <w:pPr>
        <w:pStyle w:val="ListParagraph"/>
        <w:widowControl w:val="0"/>
        <w:spacing w:after="80"/>
        <w:ind w:left="0" w:firstLine="709"/>
        <w:contextualSpacing w:val="0"/>
        <w:jc w:val="both"/>
        <w:rPr>
          <w:szCs w:val="28"/>
          <w:lang w:val="vi-VN"/>
        </w:rPr>
      </w:pPr>
      <w:r w:rsidRPr="0085418C">
        <w:rPr>
          <w:szCs w:val="28"/>
        </w:rPr>
        <w:t>- V</w:t>
      </w:r>
      <w:r w:rsidRPr="0085418C">
        <w:rPr>
          <w:szCs w:val="28"/>
          <w:lang w:val="vi-VN"/>
        </w:rPr>
        <w:t>ận động các chủ nhà trọ giảm giá thuê phòng</w:t>
      </w:r>
      <w:r w:rsidRPr="0085418C">
        <w:rPr>
          <w:szCs w:val="28"/>
        </w:rPr>
        <w:t>,</w:t>
      </w:r>
      <w:r w:rsidRPr="0085418C">
        <w:rPr>
          <w:szCs w:val="28"/>
          <w:lang w:val="vi-VN"/>
        </w:rPr>
        <w:t xml:space="preserve"> kéo giãn thời gian trả tiền thuê trọ cho thanh niên công nhân.</w:t>
      </w:r>
    </w:p>
    <w:p w:rsidR="003554B7" w:rsidRPr="0085418C" w:rsidRDefault="00FD7AF6" w:rsidP="0085418C">
      <w:pPr>
        <w:pStyle w:val="ListParagraph"/>
        <w:widowControl w:val="0"/>
        <w:spacing w:after="80"/>
        <w:ind w:left="0" w:firstLine="709"/>
        <w:contextualSpacing w:val="0"/>
        <w:jc w:val="both"/>
        <w:rPr>
          <w:szCs w:val="28"/>
          <w:lang w:val="vi-VN"/>
        </w:rPr>
      </w:pPr>
      <w:r w:rsidRPr="0085418C">
        <w:rPr>
          <w:szCs w:val="28"/>
        </w:rPr>
        <w:t>-</w:t>
      </w:r>
      <w:r w:rsidR="003554B7" w:rsidRPr="0085418C">
        <w:rPr>
          <w:szCs w:val="28"/>
          <w:lang w:val="vi-VN"/>
        </w:rPr>
        <w:t xml:space="preserve"> </w:t>
      </w:r>
      <w:r w:rsidR="003554B7" w:rsidRPr="0085418C">
        <w:rPr>
          <w:szCs w:val="28"/>
        </w:rPr>
        <w:t>Quyên góp ủng hộ thanh niên công nhân những nhu yếu phẩm cần thiết hằng ngày để ổn định cuộc sống và nâng cao hiệu qua phòng, chống dịch bệnh</w:t>
      </w:r>
      <w:r w:rsidR="003554B7" w:rsidRPr="0085418C">
        <w:rPr>
          <w:szCs w:val="28"/>
          <w:lang w:val="vi-VN"/>
        </w:rPr>
        <w:t>.</w:t>
      </w:r>
    </w:p>
    <w:p w:rsidR="00FD7AF6" w:rsidRPr="0085418C" w:rsidRDefault="00FD7AF6" w:rsidP="0085418C">
      <w:pPr>
        <w:pStyle w:val="ListParagraph"/>
        <w:widowControl w:val="0"/>
        <w:spacing w:after="80"/>
        <w:ind w:left="0" w:firstLine="709"/>
        <w:contextualSpacing w:val="0"/>
        <w:jc w:val="both"/>
      </w:pPr>
      <w:r w:rsidRPr="0085418C">
        <w:rPr>
          <w:szCs w:val="28"/>
        </w:rPr>
        <w:t xml:space="preserve">- Triển khai </w:t>
      </w:r>
      <w:r w:rsidRPr="0085418C">
        <w:rPr>
          <w:iCs/>
          <w:szCs w:val="28"/>
          <w:lang w:val="it-IT"/>
        </w:rPr>
        <w:t>Gian hàng</w:t>
      </w:r>
      <w:r w:rsidRPr="0085418C">
        <w:rPr>
          <w:i/>
          <w:iCs/>
          <w:szCs w:val="28"/>
          <w:lang w:val="it-IT"/>
        </w:rPr>
        <w:t xml:space="preserve"> “San sẻ yêu thương</w:t>
      </w:r>
      <w:r w:rsidRPr="0085418C">
        <w:rPr>
          <w:iCs/>
          <w:szCs w:val="28"/>
          <w:lang w:val="it-IT"/>
        </w:rPr>
        <w:t>”</w:t>
      </w:r>
      <w:r w:rsidR="00F844DD" w:rsidRPr="0085418C">
        <w:rPr>
          <w:iCs/>
          <w:szCs w:val="28"/>
          <w:lang w:val="it-IT"/>
        </w:rPr>
        <w:t xml:space="preserve"> </w:t>
      </w:r>
      <w:r w:rsidR="00F844DD" w:rsidRPr="0085418C">
        <w:t>hỗ trợ thanh niên công nhân tại các khu công nghiệp, khu chế xuất nhằm cung cấp nhu yếu phẩm cần thiết (</w:t>
      </w:r>
      <w:r w:rsidR="00F844DD" w:rsidRPr="0085418C">
        <w:rPr>
          <w:i/>
        </w:rPr>
        <w:t>như: gạo, muối, dầu ăn, thực phẩm…</w:t>
      </w:r>
      <w:r w:rsidR="00F844DD" w:rsidRPr="0085418C">
        <w:t xml:space="preserve">) cho thanh niên công nhân có hoàn cảnh </w:t>
      </w:r>
      <w:r w:rsidR="00F844DD" w:rsidRPr="0085418C">
        <w:lastRenderedPageBreak/>
        <w:t>khó khăn bị ảnh hưởng bởi dịch Covid-19. Trong đó</w:t>
      </w:r>
      <w:r w:rsidR="00F844DD" w:rsidRPr="0085418C">
        <w:rPr>
          <w:iCs/>
          <w:szCs w:val="28"/>
          <w:lang w:val="it-IT"/>
        </w:rPr>
        <w:t xml:space="preserve"> mỗi tỉnh, thành phố triển khai ít nhất 01 gian hàng tại địa phương </w:t>
      </w:r>
      <w:r w:rsidRPr="0085418C">
        <w:t>(gian có thể được tổ chức di động theo các địa bàn có khu công nghiệp, khu chế xuất).</w:t>
      </w:r>
    </w:p>
    <w:p w:rsidR="00FB24FA" w:rsidRPr="0085418C" w:rsidRDefault="00FB24FA" w:rsidP="0085418C">
      <w:pPr>
        <w:pStyle w:val="ListParagraph"/>
        <w:widowControl w:val="0"/>
        <w:spacing w:after="80"/>
        <w:ind w:left="0" w:firstLine="709"/>
        <w:contextualSpacing w:val="0"/>
        <w:jc w:val="both"/>
        <w:rPr>
          <w:szCs w:val="28"/>
        </w:rPr>
      </w:pPr>
      <w:r w:rsidRPr="0085418C">
        <w:rPr>
          <w:bCs/>
          <w:szCs w:val="28"/>
          <w:lang w:val="it-IT"/>
        </w:rPr>
        <w:t>- Tổ chức các đội hình</w:t>
      </w:r>
      <w:r w:rsidR="007F4E87">
        <w:rPr>
          <w:bCs/>
          <w:szCs w:val="28"/>
          <w:lang w:val="it-IT"/>
        </w:rPr>
        <w:t>, mô hình</w:t>
      </w:r>
      <w:r w:rsidRPr="0085418C">
        <w:rPr>
          <w:bCs/>
          <w:szCs w:val="28"/>
          <w:lang w:val="it-IT"/>
        </w:rPr>
        <w:t xml:space="preserve"> thanh niên tình nguyện </w:t>
      </w:r>
      <w:r w:rsidR="007F4E87">
        <w:rPr>
          <w:bCs/>
          <w:szCs w:val="28"/>
          <w:lang w:val="it-IT"/>
        </w:rPr>
        <w:t>“</w:t>
      </w:r>
      <w:r w:rsidR="007F4E87" w:rsidRPr="00A86C8B">
        <w:rPr>
          <w:bCs/>
          <w:i/>
          <w:szCs w:val="28"/>
          <w:lang w:val="it-IT"/>
        </w:rPr>
        <w:t>Gia sư áo xanh</w:t>
      </w:r>
      <w:r w:rsidR="007F4E87">
        <w:rPr>
          <w:bCs/>
          <w:szCs w:val="28"/>
          <w:lang w:val="it-IT"/>
        </w:rPr>
        <w:t xml:space="preserve">” </w:t>
      </w:r>
      <w:r w:rsidRPr="0085418C">
        <w:rPr>
          <w:bCs/>
          <w:szCs w:val="28"/>
          <w:lang w:val="it-IT"/>
        </w:rPr>
        <w:t>hỗ trợ học tập cho học sinh có hoàn cảnh khó khăn, học sinh là con em công nhân tại các khu lưu trú, khu nhà trọ.</w:t>
      </w:r>
    </w:p>
    <w:p w:rsidR="00FB24FA" w:rsidRPr="0085418C" w:rsidRDefault="00FB24FA" w:rsidP="0085418C">
      <w:pPr>
        <w:spacing w:after="80"/>
        <w:ind w:firstLine="709"/>
        <w:jc w:val="both"/>
      </w:pPr>
      <w:r w:rsidRPr="0085418C">
        <w:t>- Xây dựng phương án tổ chức các Chương trình “</w:t>
      </w:r>
      <w:r w:rsidRPr="0085418C">
        <w:rPr>
          <w:i/>
        </w:rPr>
        <w:t>Tiếp sức người lao động</w:t>
      </w:r>
      <w:r w:rsidRPr="0085418C">
        <w:t>” ngay sau khi được phép triển khai các hoạt động tập trung.</w:t>
      </w:r>
    </w:p>
    <w:p w:rsidR="00FD7AF6" w:rsidRPr="0085418C" w:rsidRDefault="00FD7AF6" w:rsidP="0085418C">
      <w:pPr>
        <w:pStyle w:val="ListParagraph"/>
        <w:widowControl w:val="0"/>
        <w:spacing w:after="80"/>
        <w:ind w:left="0" w:firstLine="709"/>
        <w:contextualSpacing w:val="0"/>
        <w:jc w:val="both"/>
        <w:rPr>
          <w:b/>
          <w:szCs w:val="28"/>
        </w:rPr>
      </w:pPr>
      <w:r w:rsidRPr="0085418C">
        <w:rPr>
          <w:b/>
          <w:szCs w:val="28"/>
        </w:rPr>
        <w:t>2</w:t>
      </w:r>
      <w:r w:rsidR="003554B7" w:rsidRPr="0085418C">
        <w:rPr>
          <w:b/>
          <w:szCs w:val="28"/>
        </w:rPr>
        <w:t xml:space="preserve">. </w:t>
      </w:r>
      <w:r w:rsidRPr="0085418C">
        <w:rPr>
          <w:b/>
          <w:szCs w:val="28"/>
        </w:rPr>
        <w:t>Hỗ trợ thanh niên công nhân về nghề nghiệp, việc làm</w:t>
      </w:r>
    </w:p>
    <w:p w:rsidR="00FB24FA" w:rsidRPr="0085418C" w:rsidRDefault="00696813" w:rsidP="0085418C">
      <w:pPr>
        <w:spacing w:after="80"/>
        <w:ind w:firstLine="709"/>
        <w:jc w:val="both"/>
      </w:pPr>
      <w:r w:rsidRPr="0085418C">
        <w:t xml:space="preserve">- </w:t>
      </w:r>
      <w:r w:rsidR="008719A4">
        <w:t>Chủ động phối hợp với các doanh nghiệp, hộ kinh doanh r</w:t>
      </w:r>
      <w:r w:rsidRPr="0085418C">
        <w:t xml:space="preserve">à soát, lên danh sách việc làm thời vụ, việc làm bán thời gian, việc làm trực tuyến </w:t>
      </w:r>
      <w:r w:rsidR="00FB24FA" w:rsidRPr="0085418C">
        <w:t>để thông tin tới thanh niên công nhân có nhu cầu tìm việc.</w:t>
      </w:r>
    </w:p>
    <w:p w:rsidR="00696813" w:rsidRPr="0085418C" w:rsidRDefault="00FB24FA" w:rsidP="0085418C">
      <w:pPr>
        <w:spacing w:after="80"/>
        <w:ind w:firstLine="709"/>
        <w:jc w:val="both"/>
        <w:rPr>
          <w:szCs w:val="28"/>
          <w:lang w:val="vi-VN"/>
        </w:rPr>
      </w:pPr>
      <w:r w:rsidRPr="0085418C">
        <w:t xml:space="preserve">- </w:t>
      </w:r>
      <w:r w:rsidR="00696813" w:rsidRPr="0085418C">
        <w:rPr>
          <w:szCs w:val="28"/>
        </w:rPr>
        <w:t xml:space="preserve">Tổ chức </w:t>
      </w:r>
      <w:r w:rsidR="00696813" w:rsidRPr="0085418C">
        <w:rPr>
          <w:szCs w:val="28"/>
          <w:lang w:val="vi-VN"/>
        </w:rPr>
        <w:t xml:space="preserve">tư vấn </w:t>
      </w:r>
      <w:r w:rsidR="00696813" w:rsidRPr="0085418C">
        <w:rPr>
          <w:szCs w:val="28"/>
        </w:rPr>
        <w:t xml:space="preserve">(trực tuyến hoặc trực tiếp) </w:t>
      </w:r>
      <w:r w:rsidR="00696813" w:rsidRPr="0085418C">
        <w:rPr>
          <w:szCs w:val="28"/>
          <w:lang w:val="vi-VN"/>
        </w:rPr>
        <w:t xml:space="preserve">và hỗ trợ </w:t>
      </w:r>
      <w:r w:rsidR="00696813" w:rsidRPr="0085418C">
        <w:rPr>
          <w:szCs w:val="28"/>
        </w:rPr>
        <w:t xml:space="preserve">thanh niên công nhân bị mất việc làm </w:t>
      </w:r>
      <w:r w:rsidR="00696813" w:rsidRPr="0085418C">
        <w:rPr>
          <w:szCs w:val="28"/>
          <w:lang w:val="vi-VN"/>
        </w:rPr>
        <w:t>đăng ký học nghề để chuyển đổi nghề nghiệp</w:t>
      </w:r>
      <w:r w:rsidR="00696813" w:rsidRPr="0085418C">
        <w:rPr>
          <w:szCs w:val="28"/>
        </w:rPr>
        <w:t>, tập trung vào các ngành nghề đào tạo ngắn hạn, có thể tìm kiếm việc làm ngay sau khi được đào tạo</w:t>
      </w:r>
      <w:r w:rsidR="00696813" w:rsidRPr="0085418C">
        <w:rPr>
          <w:szCs w:val="28"/>
          <w:lang w:val="vi-VN"/>
        </w:rPr>
        <w:t>.</w:t>
      </w:r>
    </w:p>
    <w:p w:rsidR="00696813" w:rsidRPr="0085418C" w:rsidRDefault="00696813" w:rsidP="0085418C">
      <w:pPr>
        <w:pStyle w:val="ListParagraph"/>
        <w:widowControl w:val="0"/>
        <w:spacing w:after="80"/>
        <w:ind w:left="0" w:firstLine="709"/>
        <w:contextualSpacing w:val="0"/>
        <w:jc w:val="both"/>
      </w:pPr>
      <w:r w:rsidRPr="0085418C">
        <w:rPr>
          <w:szCs w:val="28"/>
        </w:rPr>
        <w:t>- P</w:t>
      </w:r>
      <w:r w:rsidRPr="0085418C">
        <w:t>hối hợp với các đơn vị liên quan xây dựng kế hoạch tổ chức đào tạo nghề để chuyển đổi nghề nghiệp cho thanh niên công nhân.</w:t>
      </w:r>
    </w:p>
    <w:p w:rsidR="00FB24FA" w:rsidRPr="0085418C" w:rsidRDefault="00FB24FA" w:rsidP="0085418C">
      <w:pPr>
        <w:pStyle w:val="ListParagraph"/>
        <w:widowControl w:val="0"/>
        <w:spacing w:after="80"/>
        <w:ind w:left="0" w:firstLine="709"/>
        <w:contextualSpacing w:val="0"/>
        <w:jc w:val="both"/>
        <w:rPr>
          <w:b/>
          <w:szCs w:val="28"/>
        </w:rPr>
      </w:pPr>
      <w:r w:rsidRPr="0085418C">
        <w:rPr>
          <w:b/>
          <w:szCs w:val="28"/>
        </w:rPr>
        <w:t>3</w:t>
      </w:r>
      <w:r w:rsidR="003554B7" w:rsidRPr="0085418C">
        <w:rPr>
          <w:b/>
          <w:szCs w:val="28"/>
        </w:rPr>
        <w:t xml:space="preserve">. </w:t>
      </w:r>
      <w:r w:rsidRPr="0085418C">
        <w:rPr>
          <w:b/>
          <w:szCs w:val="28"/>
        </w:rPr>
        <w:t>Phát huy vai trò sáng tạo của thanh niên công nhân trong lao động, sản xuất góp phần chung tay đẩy lùi dịch bệnh</w:t>
      </w:r>
    </w:p>
    <w:p w:rsidR="007F4E87" w:rsidRDefault="00FB24FA" w:rsidP="0085418C">
      <w:pPr>
        <w:spacing w:after="80"/>
        <w:ind w:firstLine="709"/>
        <w:jc w:val="both"/>
        <w:rPr>
          <w:szCs w:val="28"/>
        </w:rPr>
      </w:pPr>
      <w:r w:rsidRPr="0085418C">
        <w:rPr>
          <w:szCs w:val="28"/>
        </w:rPr>
        <w:t xml:space="preserve">Đoàn Khối Doanh nghiệp Trung ương và các tỉnh, thành Đoàn đẩy mạnh </w:t>
      </w:r>
      <w:r w:rsidR="003554B7" w:rsidRPr="0085418C">
        <w:rPr>
          <w:szCs w:val="28"/>
        </w:rPr>
        <w:t>triển khai phong trào “</w:t>
      </w:r>
      <w:r w:rsidR="003554B7" w:rsidRPr="0085418C">
        <w:rPr>
          <w:i/>
          <w:szCs w:val="28"/>
        </w:rPr>
        <w:t>Tuổi trẻ sáng tạo</w:t>
      </w:r>
      <w:r w:rsidR="003554B7" w:rsidRPr="0085418C">
        <w:rPr>
          <w:szCs w:val="28"/>
        </w:rPr>
        <w:t xml:space="preserve">” trong thanh niên công nhân, phát động đợt thi đua lao động sáng tạo tại các doanh nghiệp hoạt động trong các lĩnh vực thiết yếu như: lương thực, thực phẩm, dược phẩm; than, xăng, dầu, nhiên liệu; điện; nước; bưu chính, viễn thông; dịch vụ hỗ trợ vận chuyển, xuất - nhập khẩu hàng hóa và các dịch vụ thiết yếu khác. </w:t>
      </w:r>
    </w:p>
    <w:p w:rsidR="003554B7" w:rsidRPr="0085418C" w:rsidRDefault="00FB24FA" w:rsidP="0085418C">
      <w:pPr>
        <w:spacing w:after="80"/>
        <w:ind w:firstLine="709"/>
        <w:jc w:val="both"/>
        <w:rPr>
          <w:b/>
        </w:rPr>
      </w:pPr>
      <w:r w:rsidRPr="0085418C">
        <w:rPr>
          <w:b/>
        </w:rPr>
        <w:t>III. TỔ CHỨC THỰC HIỆN</w:t>
      </w:r>
    </w:p>
    <w:p w:rsidR="00FB24FA" w:rsidRPr="0085418C" w:rsidRDefault="00FB24FA" w:rsidP="0085418C">
      <w:pPr>
        <w:spacing w:after="80"/>
        <w:ind w:firstLine="709"/>
        <w:jc w:val="both"/>
        <w:rPr>
          <w:b/>
        </w:rPr>
      </w:pPr>
      <w:r w:rsidRPr="0085418C">
        <w:rPr>
          <w:b/>
        </w:rPr>
        <w:t>1. Trung ương Đoàn</w:t>
      </w:r>
    </w:p>
    <w:p w:rsidR="00F844DD" w:rsidRPr="0085418C" w:rsidRDefault="00F844DD" w:rsidP="0085418C">
      <w:pPr>
        <w:spacing w:after="80"/>
        <w:ind w:firstLine="709"/>
        <w:jc w:val="both"/>
      </w:pPr>
      <w:r w:rsidRPr="0085418C">
        <w:t xml:space="preserve">- Triển khai </w:t>
      </w:r>
      <w:r w:rsidR="007F4E87">
        <w:t xml:space="preserve">các </w:t>
      </w:r>
      <w:r w:rsidRPr="0085418C">
        <w:t>Gian hàng “</w:t>
      </w:r>
      <w:r w:rsidRPr="0085418C">
        <w:rPr>
          <w:i/>
        </w:rPr>
        <w:t>San sẻ yêu thương</w:t>
      </w:r>
      <w:r w:rsidRPr="0085418C">
        <w:t xml:space="preserve">” cung cấp nhu yếu phẩm thiết yếu cho thanh niên công nhân tại Hà Nội </w:t>
      </w:r>
      <w:r w:rsidR="007F4E87">
        <w:t>từ</w:t>
      </w:r>
      <w:r w:rsidRPr="0085418C">
        <w:t xml:space="preserve"> ngày </w:t>
      </w:r>
      <w:r w:rsidR="007F4E87">
        <w:t>2</w:t>
      </w:r>
      <w:r w:rsidRPr="0085418C">
        <w:t>2/</w:t>
      </w:r>
      <w:r w:rsidR="007F4E87">
        <w:t>4</w:t>
      </w:r>
      <w:r w:rsidR="008719A4">
        <w:t>/2020 đến hết dịch</w:t>
      </w:r>
      <w:r w:rsidR="00A21EB7">
        <w:t>.</w:t>
      </w:r>
    </w:p>
    <w:p w:rsidR="00F844DD" w:rsidRPr="0085418C" w:rsidRDefault="00F844DD" w:rsidP="0085418C">
      <w:pPr>
        <w:tabs>
          <w:tab w:val="left" w:pos="0"/>
        </w:tabs>
        <w:autoSpaceDE w:val="0"/>
        <w:autoSpaceDN w:val="0"/>
        <w:adjustRightInd w:val="0"/>
        <w:spacing w:after="80"/>
        <w:ind w:firstLine="709"/>
        <w:jc w:val="both"/>
        <w:rPr>
          <w:szCs w:val="28"/>
          <w:lang w:val="it-IT"/>
        </w:rPr>
      </w:pPr>
      <w:r w:rsidRPr="0085418C">
        <w:rPr>
          <w:szCs w:val="28"/>
          <w:lang w:val="it-IT"/>
        </w:rPr>
        <w:t>- Chỉ đạo hệ thống các Trung tâm dịch vụ việc làm thanh niên tổ chức, phối hợp thực hiện các mô hình việc làm bán thời gian, việc làm thời vụ; tư vấn, giới thiệu việc làm; tư vấn về bảo hiểm thất nghiệp; tổ chức đào tạo nghề</w:t>
      </w:r>
      <w:r w:rsidR="008F0A4C">
        <w:rPr>
          <w:szCs w:val="28"/>
          <w:lang w:val="it-IT"/>
        </w:rPr>
        <w:t xml:space="preserve"> ngắn hạn để thanh niên công nhân</w:t>
      </w:r>
      <w:r w:rsidRPr="0085418C">
        <w:rPr>
          <w:szCs w:val="28"/>
          <w:lang w:val="it-IT"/>
        </w:rPr>
        <w:t xml:space="preserve"> mất việc làm do ảnh hưởng của dịch Covid-19</w:t>
      </w:r>
      <w:r w:rsidR="008F0A4C">
        <w:rPr>
          <w:szCs w:val="28"/>
          <w:lang w:val="it-IT"/>
        </w:rPr>
        <w:t xml:space="preserve"> có thể làm việc ngay</w:t>
      </w:r>
      <w:r w:rsidRPr="0085418C">
        <w:rPr>
          <w:szCs w:val="28"/>
          <w:lang w:val="it-IT"/>
        </w:rPr>
        <w:t>.</w:t>
      </w:r>
    </w:p>
    <w:p w:rsidR="00A21CAB" w:rsidRPr="0085418C" w:rsidRDefault="00A21CAB" w:rsidP="0085418C">
      <w:pPr>
        <w:spacing w:after="80"/>
        <w:ind w:firstLine="709"/>
        <w:jc w:val="both"/>
      </w:pPr>
      <w:r w:rsidRPr="0085418C">
        <w:t>- Triển khai 0</w:t>
      </w:r>
      <w:r w:rsidR="005841E4">
        <w:t>2</w:t>
      </w:r>
      <w:r w:rsidRPr="0085418C">
        <w:t xml:space="preserve"> Chương trình trực tuyến “</w:t>
      </w:r>
      <w:r w:rsidRPr="0085418C">
        <w:rPr>
          <w:i/>
        </w:rPr>
        <w:t>Hò hẹn với Đoàn</w:t>
      </w:r>
      <w:r w:rsidRPr="0085418C">
        <w:t>” với chủ đề tư vấn việc làm cho thanh niên:</w:t>
      </w:r>
    </w:p>
    <w:p w:rsidR="00A21CAB" w:rsidRPr="0085418C" w:rsidRDefault="00A21CAB" w:rsidP="0085418C">
      <w:pPr>
        <w:spacing w:after="80"/>
        <w:ind w:firstLine="709"/>
        <w:jc w:val="both"/>
      </w:pPr>
      <w:r w:rsidRPr="0085418C">
        <w:t>+ Chương trình 1: Chủ đề “</w:t>
      </w:r>
      <w:r w:rsidRPr="0085418C">
        <w:rPr>
          <w:i/>
        </w:rPr>
        <w:t>Đào tạo nghề cho thanh niên thời dịch bệnh Covid-19</w:t>
      </w:r>
      <w:r w:rsidRPr="0085418C">
        <w:t>”.</w:t>
      </w:r>
    </w:p>
    <w:p w:rsidR="00A21CAB" w:rsidRPr="00BB06D0" w:rsidRDefault="00A21CAB" w:rsidP="0085418C">
      <w:pPr>
        <w:spacing w:after="80"/>
        <w:ind w:firstLine="709"/>
        <w:jc w:val="both"/>
        <w:rPr>
          <w:spacing w:val="-6"/>
        </w:rPr>
      </w:pPr>
      <w:r w:rsidRPr="00BB06D0">
        <w:rPr>
          <w:spacing w:val="-6"/>
        </w:rPr>
        <w:t>+ Chương trình 2: Chủ đề “</w:t>
      </w:r>
      <w:r w:rsidRPr="00BB06D0">
        <w:rPr>
          <w:i/>
          <w:spacing w:val="-6"/>
        </w:rPr>
        <w:t>Giải quyết việc làm cho lao động bị mất việc làm</w:t>
      </w:r>
      <w:r w:rsidRPr="00BB06D0">
        <w:rPr>
          <w:spacing w:val="-6"/>
        </w:rPr>
        <w:t>”.</w:t>
      </w:r>
    </w:p>
    <w:p w:rsidR="00A21CAB" w:rsidRPr="0085418C" w:rsidRDefault="00A21CAB" w:rsidP="0085418C">
      <w:pPr>
        <w:spacing w:after="80"/>
        <w:ind w:firstLine="709"/>
        <w:jc w:val="both"/>
      </w:pPr>
      <w:r w:rsidRPr="0085418C">
        <w:lastRenderedPageBreak/>
        <w:t>- Xây dựng phương án tổ chức Chương trình “</w:t>
      </w:r>
      <w:r w:rsidRPr="0085418C">
        <w:rPr>
          <w:i/>
        </w:rPr>
        <w:t>Tiếp sức người lao động</w:t>
      </w:r>
      <w:r w:rsidRPr="0085418C">
        <w:t>” tại Hà Nội, TP. Hồ Chí Minh ngay sau khi Chính phủ cho phép triển khai các hoạt động tập trung.</w:t>
      </w:r>
    </w:p>
    <w:p w:rsidR="00FB24FA" w:rsidRPr="0085418C" w:rsidRDefault="00F844DD" w:rsidP="0085418C">
      <w:pPr>
        <w:spacing w:after="80"/>
        <w:ind w:firstLine="709"/>
        <w:jc w:val="both"/>
      </w:pPr>
      <w:r w:rsidRPr="0085418C">
        <w:t xml:space="preserve">- </w:t>
      </w:r>
      <w:r w:rsidR="00FB24FA" w:rsidRPr="0085418C">
        <w:t>Phân công Ban Thanh niên công nhân và đô thị Trung ương Đoàn làm đơn vị thường trực theo dõi, hướng dẫn, đôn đốc triển khai hoạt động tại các địa phương, đơn vị theo kế hoạch.</w:t>
      </w:r>
    </w:p>
    <w:p w:rsidR="00FB24FA" w:rsidRPr="0085418C" w:rsidRDefault="00FB24FA" w:rsidP="0085418C">
      <w:pPr>
        <w:spacing w:after="80"/>
        <w:ind w:firstLine="709"/>
        <w:jc w:val="both"/>
        <w:rPr>
          <w:b/>
        </w:rPr>
      </w:pPr>
      <w:r w:rsidRPr="0085418C">
        <w:rPr>
          <w:b/>
        </w:rPr>
        <w:t>2. Các tỉnh, thành Đoàn và Đoàn trực thuộc</w:t>
      </w:r>
    </w:p>
    <w:p w:rsidR="00F844DD" w:rsidRPr="0085418C" w:rsidRDefault="00F844DD" w:rsidP="0085418C">
      <w:pPr>
        <w:spacing w:after="80"/>
        <w:ind w:firstLine="709"/>
        <w:jc w:val="both"/>
        <w:rPr>
          <w:szCs w:val="28"/>
          <w:lang w:val="de-DE"/>
        </w:rPr>
      </w:pPr>
      <w:r w:rsidRPr="0085418C">
        <w:t>Xây dựng kế hoạch triển khai hoạt động hưởng ứng Tháng Công nhân năm 2020 phù hợp với điều kiện thực tế tại địa phương, đơn vị.</w:t>
      </w:r>
      <w:r w:rsidRPr="0085418C">
        <w:rPr>
          <w:szCs w:val="28"/>
          <w:lang w:val="de-DE"/>
        </w:rPr>
        <w:t xml:space="preserve"> Đẩy mạnh công tác kết nối các nguồn lực xã hội để triển khai hiệu quả hoạt động theo kế hoạch.</w:t>
      </w:r>
    </w:p>
    <w:p w:rsidR="00FF0CD3" w:rsidRPr="0085418C" w:rsidRDefault="00FF0CD3" w:rsidP="005841E4">
      <w:pPr>
        <w:spacing w:before="120" w:after="80"/>
        <w:ind w:firstLine="709"/>
        <w:jc w:val="both"/>
        <w:rPr>
          <w:szCs w:val="28"/>
          <w:lang w:val="de-DE"/>
        </w:rPr>
      </w:pPr>
      <w:r w:rsidRPr="0085418C">
        <w:t xml:space="preserve">Ban Bí thư Trung ương Đoàn yêu cầu các đơn vị triển khai hiệu quả các nội dung theo kế hoạch; </w:t>
      </w:r>
      <w:r w:rsidRPr="00834DD7">
        <w:rPr>
          <w:b/>
        </w:rPr>
        <w:t>đ</w:t>
      </w:r>
      <w:r w:rsidRPr="00834DD7">
        <w:rPr>
          <w:b/>
          <w:szCs w:val="28"/>
          <w:lang w:val="de-DE"/>
        </w:rPr>
        <w:t>ịnh kỳ hàng tuần</w:t>
      </w:r>
      <w:r w:rsidRPr="0085418C">
        <w:rPr>
          <w:szCs w:val="28"/>
          <w:lang w:val="de-DE"/>
        </w:rPr>
        <w:t xml:space="preserve"> báo cáo nhanh kết quả thực hiện về Ban Thanh niên công nhân và đô thị </w:t>
      </w:r>
      <w:r w:rsidR="00834DD7">
        <w:rPr>
          <w:szCs w:val="28"/>
          <w:lang w:val="de-DE"/>
        </w:rPr>
        <w:t xml:space="preserve">Trung ương Đoàn </w:t>
      </w:r>
      <w:r w:rsidRPr="0085418C">
        <w:rPr>
          <w:szCs w:val="28"/>
          <w:lang w:val="de-DE"/>
        </w:rPr>
        <w:t>(</w:t>
      </w:r>
      <w:r w:rsidRPr="0085418C">
        <w:rPr>
          <w:i/>
          <w:szCs w:val="28"/>
          <w:lang w:val="de-DE"/>
        </w:rPr>
        <w:t xml:space="preserve">địa chỉ: Số 62 Bà Triệu - Hoàn Kiếm - Hà Nội; email: </w:t>
      </w:r>
      <w:r w:rsidR="00834DD7" w:rsidRPr="00834DD7">
        <w:rPr>
          <w:i/>
          <w:szCs w:val="28"/>
          <w:lang w:val="de-DE"/>
        </w:rPr>
        <w:t>sangtaotre09@gmail.com</w:t>
      </w:r>
      <w:r w:rsidR="00834DD7" w:rsidRPr="00834DD7">
        <w:rPr>
          <w:szCs w:val="28"/>
          <w:lang w:val="de-DE"/>
        </w:rPr>
        <w:t>)</w:t>
      </w:r>
      <w:r w:rsidR="00834DD7">
        <w:rPr>
          <w:szCs w:val="28"/>
          <w:lang w:val="de-DE"/>
        </w:rPr>
        <w:t xml:space="preserve">, gửi báo cáo kết quả triển khai hoạt động hưởng ứng Tháng Công nhân năm 2020 về Trung ương Đoàn </w:t>
      </w:r>
      <w:r w:rsidR="00834DD7" w:rsidRPr="00834DD7">
        <w:rPr>
          <w:b/>
          <w:szCs w:val="28"/>
          <w:lang w:val="de-DE"/>
        </w:rPr>
        <w:t>trước ngày 05/6/2020.</w:t>
      </w:r>
    </w:p>
    <w:p w:rsidR="00E31B74" w:rsidRPr="0085418C" w:rsidRDefault="00E31B74" w:rsidP="00FF0CD3">
      <w:pPr>
        <w:ind w:firstLine="709"/>
        <w:jc w:val="both"/>
        <w:rPr>
          <w:szCs w:val="28"/>
          <w:lang w:val="de-DE"/>
        </w:rPr>
      </w:pPr>
    </w:p>
    <w:tbl>
      <w:tblPr>
        <w:tblW w:w="9673" w:type="dxa"/>
        <w:tblLook w:val="04A0" w:firstRow="1" w:lastRow="0" w:firstColumn="1" w:lastColumn="0" w:noHBand="0" w:noVBand="1"/>
      </w:tblPr>
      <w:tblGrid>
        <w:gridCol w:w="4253"/>
        <w:gridCol w:w="5420"/>
      </w:tblGrid>
      <w:tr w:rsidR="0085418C" w:rsidRPr="0085418C" w:rsidTr="0085418C">
        <w:tc>
          <w:tcPr>
            <w:tcW w:w="4253" w:type="dxa"/>
            <w:shd w:val="clear" w:color="auto" w:fill="auto"/>
          </w:tcPr>
          <w:p w:rsidR="00E31B74" w:rsidRPr="0085418C" w:rsidRDefault="00E31B74" w:rsidP="00712484">
            <w:pPr>
              <w:tabs>
                <w:tab w:val="left" w:pos="567"/>
                <w:tab w:val="left" w:pos="3165"/>
              </w:tabs>
              <w:jc w:val="both"/>
              <w:rPr>
                <w:rFonts w:eastAsia="Arial"/>
                <w:b/>
                <w:sz w:val="26"/>
                <w:szCs w:val="26"/>
                <w:lang w:val="de-DE"/>
              </w:rPr>
            </w:pPr>
          </w:p>
          <w:p w:rsidR="00E31B74" w:rsidRPr="0085418C" w:rsidRDefault="00E31B74" w:rsidP="00712484">
            <w:pPr>
              <w:tabs>
                <w:tab w:val="left" w:pos="567"/>
                <w:tab w:val="left" w:pos="3165"/>
              </w:tabs>
              <w:jc w:val="both"/>
              <w:rPr>
                <w:rFonts w:eastAsia="Arial"/>
                <w:b/>
                <w:sz w:val="26"/>
                <w:szCs w:val="26"/>
                <w:lang w:val="de-DE"/>
              </w:rPr>
            </w:pPr>
            <w:r w:rsidRPr="0085418C">
              <w:rPr>
                <w:rFonts w:eastAsia="Arial"/>
                <w:b/>
                <w:sz w:val="26"/>
                <w:szCs w:val="26"/>
                <w:lang w:val="de-DE"/>
              </w:rPr>
              <w:t>Nơi nhận:</w:t>
            </w:r>
          </w:p>
          <w:p w:rsidR="006537E2" w:rsidRPr="0085418C" w:rsidRDefault="00E31B74" w:rsidP="00712484">
            <w:pPr>
              <w:tabs>
                <w:tab w:val="left" w:pos="567"/>
                <w:tab w:val="left" w:pos="3165"/>
              </w:tabs>
              <w:jc w:val="both"/>
              <w:rPr>
                <w:rFonts w:eastAsia="Arial"/>
                <w:sz w:val="22"/>
                <w:lang w:val="de-DE"/>
              </w:rPr>
            </w:pPr>
            <w:r w:rsidRPr="0085418C">
              <w:rPr>
                <w:rFonts w:eastAsia="Arial"/>
                <w:sz w:val="22"/>
                <w:lang w:val="de-DE"/>
              </w:rPr>
              <w:t>- Đ/c Trương Thị</w:t>
            </w:r>
            <w:r w:rsidR="006537E2" w:rsidRPr="0085418C">
              <w:rPr>
                <w:rFonts w:eastAsia="Arial"/>
                <w:sz w:val="22"/>
                <w:lang w:val="de-DE"/>
              </w:rPr>
              <w:t xml:space="preserve"> Mai, UVBCT,</w:t>
            </w:r>
          </w:p>
          <w:p w:rsidR="00E31B74" w:rsidRPr="0085418C" w:rsidRDefault="006537E2" w:rsidP="00712484">
            <w:pPr>
              <w:tabs>
                <w:tab w:val="left" w:pos="567"/>
                <w:tab w:val="left" w:pos="3165"/>
              </w:tabs>
              <w:jc w:val="both"/>
              <w:rPr>
                <w:rFonts w:eastAsia="Arial"/>
                <w:sz w:val="22"/>
                <w:lang w:val="de-DE"/>
              </w:rPr>
            </w:pPr>
            <w:r w:rsidRPr="0085418C">
              <w:rPr>
                <w:rFonts w:eastAsia="Arial"/>
                <w:sz w:val="22"/>
                <w:lang w:val="de-DE"/>
              </w:rPr>
              <w:t xml:space="preserve">  </w:t>
            </w:r>
            <w:r w:rsidR="00E31B74" w:rsidRPr="0085418C">
              <w:rPr>
                <w:rFonts w:eastAsia="Arial"/>
                <w:sz w:val="22"/>
                <w:lang w:val="de-DE"/>
              </w:rPr>
              <w:t>Bí thư TW Đảng, Trưởng Ban Dân vậ</w:t>
            </w:r>
            <w:r w:rsidRPr="0085418C">
              <w:rPr>
                <w:rFonts w:eastAsia="Arial"/>
                <w:sz w:val="22"/>
                <w:lang w:val="de-DE"/>
              </w:rPr>
              <w:t>n TW</w:t>
            </w:r>
            <w:r w:rsidR="00E31B74" w:rsidRPr="0085418C">
              <w:rPr>
                <w:rFonts w:eastAsia="Arial"/>
                <w:sz w:val="22"/>
                <w:lang w:val="de-DE"/>
              </w:rPr>
              <w:t>;</w:t>
            </w:r>
          </w:p>
          <w:p w:rsidR="00E31B74" w:rsidRPr="0085418C" w:rsidRDefault="00E31B74" w:rsidP="00712484">
            <w:pPr>
              <w:jc w:val="both"/>
              <w:rPr>
                <w:sz w:val="22"/>
                <w:szCs w:val="26"/>
              </w:rPr>
            </w:pPr>
            <w:r w:rsidRPr="0085418C">
              <w:rPr>
                <w:sz w:val="22"/>
                <w:szCs w:val="26"/>
              </w:rPr>
              <w:t xml:space="preserve">- Đ/c Trần Thanh Mẫn, Bí thư TW Đảng, </w:t>
            </w:r>
          </w:p>
          <w:p w:rsidR="00E31B74" w:rsidRPr="0085418C" w:rsidRDefault="00E31B74" w:rsidP="00712484">
            <w:pPr>
              <w:jc w:val="both"/>
              <w:rPr>
                <w:szCs w:val="28"/>
              </w:rPr>
            </w:pPr>
            <w:r w:rsidRPr="0085418C">
              <w:rPr>
                <w:sz w:val="22"/>
                <w:szCs w:val="26"/>
              </w:rPr>
              <w:t xml:space="preserve">  Chủ tịch Ủy ban TW MTTQ Việt Nam;</w:t>
            </w:r>
          </w:p>
          <w:p w:rsidR="00E31B74" w:rsidRPr="0085418C" w:rsidRDefault="00E31B74" w:rsidP="00712484">
            <w:pPr>
              <w:tabs>
                <w:tab w:val="left" w:pos="567"/>
                <w:tab w:val="left" w:pos="3165"/>
              </w:tabs>
              <w:jc w:val="both"/>
              <w:rPr>
                <w:rFonts w:eastAsia="Arial"/>
                <w:sz w:val="22"/>
              </w:rPr>
            </w:pPr>
            <w:r w:rsidRPr="0085418C">
              <w:rPr>
                <w:rFonts w:eastAsia="Arial"/>
                <w:sz w:val="22"/>
                <w:lang w:val="de-DE"/>
              </w:rPr>
              <w:t xml:space="preserve">- </w:t>
            </w:r>
            <w:r w:rsidRPr="0085418C">
              <w:rPr>
                <w:rFonts w:eastAsia="Arial"/>
                <w:sz w:val="22"/>
              </w:rPr>
              <w:t xml:space="preserve">Ban Dân vận TW, Ban Tuyên giáo TW,       </w:t>
            </w:r>
          </w:p>
          <w:p w:rsidR="006537E2" w:rsidRPr="0085418C" w:rsidRDefault="00E31B74" w:rsidP="00712484">
            <w:pPr>
              <w:tabs>
                <w:tab w:val="left" w:pos="567"/>
                <w:tab w:val="left" w:pos="3165"/>
              </w:tabs>
              <w:jc w:val="both"/>
              <w:rPr>
                <w:rFonts w:eastAsia="Arial"/>
                <w:sz w:val="22"/>
              </w:rPr>
            </w:pPr>
            <w:r w:rsidRPr="0085418C">
              <w:rPr>
                <w:rFonts w:eastAsia="Arial"/>
                <w:sz w:val="22"/>
              </w:rPr>
              <w:t xml:space="preserve">  Văn phòng TW Đảng;</w:t>
            </w:r>
          </w:p>
          <w:p w:rsidR="00E31B74" w:rsidRPr="0085418C" w:rsidRDefault="006537E2" w:rsidP="00712484">
            <w:pPr>
              <w:tabs>
                <w:tab w:val="left" w:pos="567"/>
                <w:tab w:val="left" w:pos="3165"/>
              </w:tabs>
              <w:jc w:val="both"/>
              <w:rPr>
                <w:rFonts w:eastAsia="Arial"/>
                <w:sz w:val="22"/>
              </w:rPr>
            </w:pPr>
            <w:r w:rsidRPr="0085418C">
              <w:rPr>
                <w:rFonts w:eastAsia="Arial"/>
                <w:sz w:val="22"/>
              </w:rPr>
              <w:t>-</w:t>
            </w:r>
            <w:r w:rsidR="00E31B74" w:rsidRPr="0085418C">
              <w:rPr>
                <w:rFonts w:eastAsia="Arial"/>
                <w:sz w:val="22"/>
              </w:rPr>
              <w:t xml:space="preserve"> U</w:t>
            </w:r>
            <w:r w:rsidRPr="0085418C">
              <w:rPr>
                <w:rFonts w:eastAsia="Arial"/>
                <w:sz w:val="22"/>
              </w:rPr>
              <w:t xml:space="preserve">ỷ ban </w:t>
            </w:r>
            <w:r w:rsidR="00E31B74" w:rsidRPr="0085418C">
              <w:rPr>
                <w:rFonts w:eastAsia="Arial"/>
                <w:sz w:val="22"/>
              </w:rPr>
              <w:t>TW MTTQVN;</w:t>
            </w:r>
          </w:p>
          <w:p w:rsidR="00E31B74" w:rsidRPr="0085418C" w:rsidRDefault="00E31B74" w:rsidP="006537E2">
            <w:pPr>
              <w:tabs>
                <w:tab w:val="left" w:pos="567"/>
                <w:tab w:val="left" w:pos="3165"/>
              </w:tabs>
              <w:jc w:val="both"/>
              <w:rPr>
                <w:rFonts w:eastAsia="Arial"/>
                <w:sz w:val="22"/>
                <w:lang w:val="vi-VN"/>
              </w:rPr>
            </w:pPr>
            <w:r w:rsidRPr="0085418C">
              <w:rPr>
                <w:rFonts w:eastAsia="Arial"/>
                <w:sz w:val="22"/>
              </w:rPr>
              <w:t xml:space="preserve">- </w:t>
            </w:r>
            <w:r w:rsidR="006537E2" w:rsidRPr="0085418C">
              <w:rPr>
                <w:rFonts w:eastAsia="Arial"/>
                <w:sz w:val="22"/>
              </w:rPr>
              <w:t>Tổng LĐLĐ Việt Nam;</w:t>
            </w:r>
          </w:p>
          <w:p w:rsidR="00E31B74" w:rsidRPr="0085418C" w:rsidRDefault="00E31B74" w:rsidP="00712484">
            <w:pPr>
              <w:tabs>
                <w:tab w:val="left" w:pos="567"/>
                <w:tab w:val="left" w:pos="3165"/>
              </w:tabs>
              <w:jc w:val="both"/>
              <w:rPr>
                <w:rFonts w:eastAsia="Arial"/>
                <w:sz w:val="22"/>
              </w:rPr>
            </w:pPr>
            <w:r w:rsidRPr="0085418C">
              <w:rPr>
                <w:rFonts w:eastAsia="Arial"/>
                <w:sz w:val="22"/>
              </w:rPr>
              <w:t xml:space="preserve">- Các </w:t>
            </w:r>
            <w:r w:rsidR="006537E2" w:rsidRPr="0085418C">
              <w:rPr>
                <w:rFonts w:eastAsia="Arial"/>
                <w:sz w:val="22"/>
              </w:rPr>
              <w:t>tỉnh, thành</w:t>
            </w:r>
            <w:r w:rsidRPr="0085418C">
              <w:rPr>
                <w:rFonts w:eastAsia="Arial"/>
                <w:sz w:val="22"/>
              </w:rPr>
              <w:t xml:space="preserve"> Đoàn</w:t>
            </w:r>
            <w:r w:rsidR="006537E2" w:rsidRPr="0085418C">
              <w:rPr>
                <w:rFonts w:eastAsia="Arial"/>
                <w:sz w:val="22"/>
              </w:rPr>
              <w:t xml:space="preserve"> và Đoàn trực thuộc</w:t>
            </w:r>
            <w:r w:rsidRPr="0085418C">
              <w:rPr>
                <w:rFonts w:eastAsia="Arial"/>
                <w:sz w:val="22"/>
              </w:rPr>
              <w:t>;</w:t>
            </w:r>
          </w:p>
          <w:p w:rsidR="00E31B74" w:rsidRPr="0085418C" w:rsidRDefault="00E31B74" w:rsidP="00712484">
            <w:pPr>
              <w:tabs>
                <w:tab w:val="left" w:pos="567"/>
                <w:tab w:val="left" w:pos="3165"/>
              </w:tabs>
              <w:jc w:val="both"/>
              <w:rPr>
                <w:rFonts w:eastAsia="Arial"/>
                <w:sz w:val="22"/>
              </w:rPr>
            </w:pPr>
            <w:r w:rsidRPr="0085418C">
              <w:rPr>
                <w:rFonts w:eastAsia="Arial"/>
                <w:sz w:val="22"/>
              </w:rPr>
              <w:t>- Các ban, đơn vị TW Đoàn (để t/h);</w:t>
            </w:r>
          </w:p>
          <w:p w:rsidR="00E31B74" w:rsidRPr="0085418C" w:rsidRDefault="00E31B74" w:rsidP="006537E2">
            <w:pPr>
              <w:tabs>
                <w:tab w:val="left" w:pos="567"/>
                <w:tab w:val="left" w:pos="3165"/>
              </w:tabs>
              <w:jc w:val="both"/>
              <w:rPr>
                <w:rFonts w:eastAsia="Arial"/>
                <w:sz w:val="22"/>
              </w:rPr>
            </w:pPr>
            <w:r w:rsidRPr="0085418C">
              <w:rPr>
                <w:rFonts w:eastAsia="Arial"/>
                <w:sz w:val="22"/>
              </w:rPr>
              <w:t>-</w:t>
            </w:r>
            <w:r w:rsidR="006537E2" w:rsidRPr="0085418C">
              <w:rPr>
                <w:rFonts w:eastAsia="Arial"/>
                <w:sz w:val="22"/>
              </w:rPr>
              <w:t xml:space="preserve"> </w:t>
            </w:r>
            <w:r w:rsidRPr="0085418C">
              <w:rPr>
                <w:rFonts w:eastAsia="Arial"/>
                <w:sz w:val="22"/>
              </w:rPr>
              <w:t xml:space="preserve">Lưu VP, </w:t>
            </w:r>
            <w:r w:rsidR="006537E2" w:rsidRPr="0085418C">
              <w:rPr>
                <w:rFonts w:eastAsia="Arial"/>
                <w:sz w:val="22"/>
              </w:rPr>
              <w:t>CNĐT</w:t>
            </w:r>
            <w:r w:rsidRPr="0085418C">
              <w:rPr>
                <w:rFonts w:eastAsia="Arial"/>
                <w:sz w:val="22"/>
              </w:rPr>
              <w:t>.</w:t>
            </w:r>
          </w:p>
        </w:tc>
        <w:tc>
          <w:tcPr>
            <w:tcW w:w="5420" w:type="dxa"/>
            <w:shd w:val="clear" w:color="auto" w:fill="auto"/>
          </w:tcPr>
          <w:p w:rsidR="00E31B74" w:rsidRPr="0085418C" w:rsidRDefault="00E31B74" w:rsidP="00712484">
            <w:pPr>
              <w:tabs>
                <w:tab w:val="left" w:pos="567"/>
                <w:tab w:val="left" w:pos="3165"/>
              </w:tabs>
              <w:jc w:val="center"/>
              <w:rPr>
                <w:noProof/>
              </w:rPr>
            </w:pPr>
            <w:r w:rsidRPr="0085418C">
              <w:rPr>
                <w:rFonts w:eastAsia="Arial"/>
                <w:b/>
                <w:szCs w:val="28"/>
                <w:lang w:val="de-DE"/>
              </w:rPr>
              <w:t>TM. BAN BÍ THƯ TRUNG ƯƠNG ĐOÀN</w:t>
            </w:r>
          </w:p>
          <w:p w:rsidR="00E31B74" w:rsidRPr="0085418C" w:rsidRDefault="003A6653" w:rsidP="00712484">
            <w:pPr>
              <w:tabs>
                <w:tab w:val="left" w:pos="567"/>
                <w:tab w:val="left" w:pos="3165"/>
              </w:tabs>
              <w:jc w:val="center"/>
              <w:rPr>
                <w:rFonts w:eastAsia="Arial"/>
                <w:szCs w:val="28"/>
              </w:rPr>
            </w:pPr>
            <w:r w:rsidRPr="0085418C">
              <w:rPr>
                <w:noProof/>
              </w:rPr>
              <mc:AlternateContent>
                <mc:Choice Requires="wps">
                  <w:drawing>
                    <wp:anchor distT="0" distB="0" distL="114299" distR="114299" simplePos="0" relativeHeight="251659264" behindDoc="0" locked="0" layoutInCell="1" allowOverlap="1" wp14:anchorId="45006FC4" wp14:editId="3CCC8260">
                      <wp:simplePos x="0" y="0"/>
                      <wp:positionH relativeFrom="column">
                        <wp:posOffset>-28187</wp:posOffset>
                      </wp:positionH>
                      <wp:positionV relativeFrom="paragraph">
                        <wp:posOffset>224559</wp:posOffset>
                      </wp:positionV>
                      <wp:extent cx="0" cy="1021270"/>
                      <wp:effectExtent l="0" t="0" r="1905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2127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736B95D" id="Straight Connector 1" o:spid="_x0000_s1026"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pt,17.7pt" to="-2.2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" strokeweight=".5pt">
                      <v:stroke joinstyle="miter"/>
                    </v:line>
                  </w:pict>
                </mc:Fallback>
              </mc:AlternateContent>
            </w:r>
            <w:r w:rsidR="00E31B74" w:rsidRPr="0085418C">
              <w:rPr>
                <w:rFonts w:eastAsia="Arial"/>
                <w:szCs w:val="28"/>
              </w:rPr>
              <w:t>BÍ THƯ THƯỜNG TRỰC</w:t>
            </w:r>
          </w:p>
          <w:p w:rsidR="00E31B74" w:rsidRPr="0085418C" w:rsidRDefault="00E31B74" w:rsidP="00712484">
            <w:pPr>
              <w:jc w:val="center"/>
              <w:rPr>
                <w:rFonts w:eastAsia="Arial"/>
                <w:szCs w:val="28"/>
              </w:rPr>
            </w:pPr>
          </w:p>
          <w:p w:rsidR="00E31B74" w:rsidRPr="0085418C" w:rsidRDefault="00E31B74" w:rsidP="00712484">
            <w:pPr>
              <w:jc w:val="center"/>
              <w:rPr>
                <w:rFonts w:eastAsia="Arial"/>
                <w:szCs w:val="28"/>
              </w:rPr>
            </w:pPr>
          </w:p>
          <w:p w:rsidR="00E31B74" w:rsidRPr="002F7E0E" w:rsidRDefault="00D6015F" w:rsidP="00712484">
            <w:pPr>
              <w:jc w:val="center"/>
              <w:rPr>
                <w:rFonts w:eastAsia="Arial"/>
                <w:b/>
                <w:i/>
                <w:szCs w:val="28"/>
              </w:rPr>
            </w:pPr>
            <w:bookmarkStart w:id="0" w:name="_GoBack"/>
            <w:r w:rsidRPr="002F7E0E">
              <w:rPr>
                <w:rFonts w:eastAsia="Arial"/>
                <w:b/>
                <w:i/>
                <w:szCs w:val="28"/>
              </w:rPr>
              <w:t>(Đã ký)</w:t>
            </w:r>
          </w:p>
          <w:bookmarkEnd w:id="0"/>
          <w:p w:rsidR="00E31B74" w:rsidRPr="0085418C" w:rsidRDefault="00E31B74" w:rsidP="00712484">
            <w:pPr>
              <w:rPr>
                <w:rFonts w:eastAsia="Arial"/>
                <w:sz w:val="22"/>
              </w:rPr>
            </w:pPr>
            <w:r w:rsidRPr="0085418C">
              <w:rPr>
                <w:rFonts w:eastAsia="Arial"/>
                <w:sz w:val="22"/>
              </w:rPr>
              <w:t>(để báo cáo)</w:t>
            </w:r>
          </w:p>
          <w:p w:rsidR="00E31B74" w:rsidRPr="0085418C" w:rsidRDefault="00E31B74" w:rsidP="00712484">
            <w:pPr>
              <w:rPr>
                <w:rFonts w:eastAsia="Arial"/>
                <w:szCs w:val="28"/>
              </w:rPr>
            </w:pPr>
          </w:p>
          <w:p w:rsidR="00E31B74" w:rsidRPr="0085418C" w:rsidRDefault="00E31B74" w:rsidP="00712484">
            <w:pPr>
              <w:tabs>
                <w:tab w:val="left" w:pos="567"/>
                <w:tab w:val="left" w:pos="3165"/>
              </w:tabs>
              <w:jc w:val="center"/>
              <w:rPr>
                <w:rFonts w:eastAsia="Arial"/>
                <w:b/>
                <w:szCs w:val="28"/>
              </w:rPr>
            </w:pPr>
          </w:p>
          <w:p w:rsidR="00E31B74" w:rsidRPr="0085418C" w:rsidRDefault="00E31B74" w:rsidP="00712484">
            <w:pPr>
              <w:tabs>
                <w:tab w:val="left" w:pos="567"/>
                <w:tab w:val="left" w:pos="3165"/>
              </w:tabs>
              <w:jc w:val="center"/>
              <w:rPr>
                <w:rFonts w:eastAsia="Arial"/>
                <w:b/>
                <w:szCs w:val="28"/>
              </w:rPr>
            </w:pPr>
            <w:r w:rsidRPr="0085418C">
              <w:rPr>
                <w:rFonts w:eastAsia="Arial"/>
                <w:b/>
                <w:szCs w:val="28"/>
              </w:rPr>
              <w:t>Nguyễn Anh Tuấn</w:t>
            </w:r>
          </w:p>
        </w:tc>
      </w:tr>
    </w:tbl>
    <w:p w:rsidR="00FF0CD3" w:rsidRPr="0085418C" w:rsidRDefault="00FF0CD3" w:rsidP="0085418C">
      <w:pPr>
        <w:jc w:val="both"/>
      </w:pPr>
    </w:p>
    <w:sectPr w:rsidR="00FF0CD3" w:rsidRPr="0085418C" w:rsidSect="00A15684">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3F2" w:rsidRDefault="00EF73F2" w:rsidP="00EF4E98">
      <w:r>
        <w:separator/>
      </w:r>
    </w:p>
  </w:endnote>
  <w:endnote w:type="continuationSeparator" w:id="0">
    <w:p w:rsidR="00EF73F2" w:rsidRDefault="00EF73F2" w:rsidP="00EF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3F2" w:rsidRDefault="00EF73F2" w:rsidP="00EF4E98">
      <w:r>
        <w:separator/>
      </w:r>
    </w:p>
  </w:footnote>
  <w:footnote w:type="continuationSeparator" w:id="0">
    <w:p w:rsidR="00EF73F2" w:rsidRDefault="00EF73F2" w:rsidP="00EF4E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985974"/>
      <w:docPartObj>
        <w:docPartGallery w:val="Page Numbers (Top of Page)"/>
        <w:docPartUnique/>
      </w:docPartObj>
    </w:sdtPr>
    <w:sdtEndPr>
      <w:rPr>
        <w:noProof/>
      </w:rPr>
    </w:sdtEndPr>
    <w:sdtContent>
      <w:p w:rsidR="00EF4E98" w:rsidRDefault="00EF4E98" w:rsidP="00EF4E98">
        <w:pPr>
          <w:pStyle w:val="Header"/>
          <w:jc w:val="center"/>
        </w:pPr>
        <w:r>
          <w:fldChar w:fldCharType="begin"/>
        </w:r>
        <w:r>
          <w:instrText xml:space="preserve"> PAGE   \* MERGEFORMAT </w:instrText>
        </w:r>
        <w:r>
          <w:fldChar w:fldCharType="separate"/>
        </w:r>
        <w:r w:rsidR="002F7E0E">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1B"/>
    <w:rsid w:val="00114255"/>
    <w:rsid w:val="001339AE"/>
    <w:rsid w:val="00297E14"/>
    <w:rsid w:val="002F7E0E"/>
    <w:rsid w:val="0030477D"/>
    <w:rsid w:val="003554B7"/>
    <w:rsid w:val="003A6653"/>
    <w:rsid w:val="004524BB"/>
    <w:rsid w:val="004966B9"/>
    <w:rsid w:val="004D44B1"/>
    <w:rsid w:val="005841E4"/>
    <w:rsid w:val="006537E2"/>
    <w:rsid w:val="006713DC"/>
    <w:rsid w:val="00696813"/>
    <w:rsid w:val="007F4E87"/>
    <w:rsid w:val="00834DD7"/>
    <w:rsid w:val="0085418C"/>
    <w:rsid w:val="008719A4"/>
    <w:rsid w:val="008F0A4C"/>
    <w:rsid w:val="00914F99"/>
    <w:rsid w:val="00915CFA"/>
    <w:rsid w:val="00A14F05"/>
    <w:rsid w:val="00A15684"/>
    <w:rsid w:val="00A21CAB"/>
    <w:rsid w:val="00A21EB7"/>
    <w:rsid w:val="00A86C8B"/>
    <w:rsid w:val="00A93F5C"/>
    <w:rsid w:val="00BB06D0"/>
    <w:rsid w:val="00C22EE2"/>
    <w:rsid w:val="00C955E4"/>
    <w:rsid w:val="00D6015F"/>
    <w:rsid w:val="00E31B74"/>
    <w:rsid w:val="00E63C3A"/>
    <w:rsid w:val="00E954D3"/>
    <w:rsid w:val="00EA0BDA"/>
    <w:rsid w:val="00EA2BB4"/>
    <w:rsid w:val="00EF4E98"/>
    <w:rsid w:val="00EF73F2"/>
    <w:rsid w:val="00F844DD"/>
    <w:rsid w:val="00FA701B"/>
    <w:rsid w:val="00FB24FA"/>
    <w:rsid w:val="00FD7AF6"/>
    <w:rsid w:val="00FE375F"/>
    <w:rsid w:val="00FF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8D80"/>
  <w15:docId w15:val="{984BE328-BC15-4779-A813-55C02250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01B"/>
    <w:pPr>
      <w:ind w:left="720"/>
      <w:contextualSpacing/>
    </w:pPr>
  </w:style>
  <w:style w:type="paragraph" w:styleId="BodyText">
    <w:name w:val="Body Text"/>
    <w:basedOn w:val="Normal"/>
    <w:link w:val="BodyTextChar"/>
    <w:rsid w:val="00FA701B"/>
    <w:pPr>
      <w:ind w:firstLine="748"/>
      <w:jc w:val="both"/>
    </w:pPr>
    <w:rPr>
      <w:rFonts w:ascii="VNI-Times" w:eastAsia="Times New Roman" w:hAnsi="VNI-Times" w:cs="Times New Roman"/>
      <w:sz w:val="26"/>
      <w:szCs w:val="24"/>
    </w:rPr>
  </w:style>
  <w:style w:type="character" w:customStyle="1" w:styleId="BodyTextChar">
    <w:name w:val="Body Text Char"/>
    <w:basedOn w:val="DefaultParagraphFont"/>
    <w:link w:val="BodyText"/>
    <w:rsid w:val="00FA701B"/>
    <w:rPr>
      <w:rFonts w:ascii="VNI-Times" w:eastAsia="Times New Roman" w:hAnsi="VNI-Times" w:cs="Times New Roman"/>
      <w:sz w:val="26"/>
      <w:szCs w:val="24"/>
    </w:rPr>
  </w:style>
  <w:style w:type="paragraph" w:customStyle="1" w:styleId="Char">
    <w:name w:val="Char"/>
    <w:basedOn w:val="Normal"/>
    <w:rsid w:val="00696813"/>
    <w:pPr>
      <w:spacing w:after="160" w:line="240" w:lineRule="exact"/>
      <w:textAlignment w:val="baseline"/>
    </w:pPr>
    <w:rPr>
      <w:rFonts w:ascii="Verdana" w:eastAsia="MS Mincho" w:hAnsi="Verdana" w:cs="Times New Roman"/>
      <w:i/>
      <w:sz w:val="20"/>
      <w:szCs w:val="20"/>
      <w:lang w:val="en-GB"/>
    </w:rPr>
  </w:style>
  <w:style w:type="character" w:styleId="Strong">
    <w:name w:val="Strong"/>
    <w:uiPriority w:val="22"/>
    <w:qFormat/>
    <w:rsid w:val="00696813"/>
    <w:rPr>
      <w:b/>
      <w:bCs/>
    </w:rPr>
  </w:style>
  <w:style w:type="character" w:styleId="Hyperlink">
    <w:name w:val="Hyperlink"/>
    <w:rsid w:val="00FF0CD3"/>
    <w:rPr>
      <w:color w:val="0563C1"/>
      <w:u w:val="single"/>
    </w:rPr>
  </w:style>
  <w:style w:type="paragraph" w:styleId="Header">
    <w:name w:val="header"/>
    <w:basedOn w:val="Normal"/>
    <w:link w:val="HeaderChar"/>
    <w:uiPriority w:val="99"/>
    <w:unhideWhenUsed/>
    <w:rsid w:val="00EF4E98"/>
    <w:pPr>
      <w:tabs>
        <w:tab w:val="center" w:pos="4680"/>
        <w:tab w:val="right" w:pos="9360"/>
      </w:tabs>
    </w:pPr>
  </w:style>
  <w:style w:type="character" w:customStyle="1" w:styleId="HeaderChar">
    <w:name w:val="Header Char"/>
    <w:basedOn w:val="DefaultParagraphFont"/>
    <w:link w:val="Header"/>
    <w:uiPriority w:val="99"/>
    <w:rsid w:val="00EF4E98"/>
  </w:style>
  <w:style w:type="paragraph" w:styleId="Footer">
    <w:name w:val="footer"/>
    <w:basedOn w:val="Normal"/>
    <w:link w:val="FooterChar"/>
    <w:uiPriority w:val="99"/>
    <w:unhideWhenUsed/>
    <w:rsid w:val="00EF4E98"/>
    <w:pPr>
      <w:tabs>
        <w:tab w:val="center" w:pos="4680"/>
        <w:tab w:val="right" w:pos="9360"/>
      </w:tabs>
    </w:pPr>
  </w:style>
  <w:style w:type="character" w:customStyle="1" w:styleId="FooterChar">
    <w:name w:val="Footer Char"/>
    <w:basedOn w:val="DefaultParagraphFont"/>
    <w:link w:val="Footer"/>
    <w:uiPriority w:val="99"/>
    <w:rsid w:val="00EF4E98"/>
  </w:style>
  <w:style w:type="paragraph" w:styleId="BalloonText">
    <w:name w:val="Balloon Text"/>
    <w:basedOn w:val="Normal"/>
    <w:link w:val="BalloonTextChar"/>
    <w:uiPriority w:val="99"/>
    <w:semiHidden/>
    <w:unhideWhenUsed/>
    <w:rsid w:val="00EA2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2020-04-23T09:12:00Z</cp:lastPrinted>
  <dcterms:created xsi:type="dcterms:W3CDTF">2020-04-23T09:02:00Z</dcterms:created>
  <dcterms:modified xsi:type="dcterms:W3CDTF">2020-04-28T04:14:00Z</dcterms:modified>
</cp:coreProperties>
</file>